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52" w:rsidRDefault="00A37252" w:rsidP="005D29A3">
      <w:pPr>
        <w:spacing w:line="360" w:lineRule="auto"/>
        <w:rPr>
          <w:rFonts w:ascii="Arial" w:hAnsi="Arial" w:cs="Arial"/>
          <w:szCs w:val="24"/>
        </w:rPr>
      </w:pPr>
    </w:p>
    <w:p w:rsidR="00432293" w:rsidRPr="00F86D76" w:rsidRDefault="00432293" w:rsidP="005D29A3">
      <w:pPr>
        <w:spacing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Liebe Eltern!</w:t>
      </w:r>
    </w:p>
    <w:p w:rsidR="00A37252" w:rsidRPr="005D29A3" w:rsidRDefault="00A37252" w:rsidP="005D29A3">
      <w:pPr>
        <w:spacing w:line="360" w:lineRule="auto"/>
        <w:rPr>
          <w:rFonts w:ascii="Arial" w:hAnsi="Arial" w:cs="Arial"/>
          <w:szCs w:val="24"/>
        </w:rPr>
      </w:pPr>
    </w:p>
    <w:p w:rsidR="00F86D76" w:rsidRPr="00F86D76" w:rsidRDefault="00432293" w:rsidP="00F86D76">
      <w:p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Wir möchten, dass Schule Spaß macht und geben Ihnen deshalb einige Tipps mit auf den Weg.</w:t>
      </w:r>
    </w:p>
    <w:p w:rsidR="00F86D76" w:rsidRPr="00F86D76" w:rsidRDefault="00F86D76" w:rsidP="00F86D76">
      <w:p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Ein fröhliches Schulkind kann: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zuhören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sich konzentrieren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sich in eine Gruppe einfügen und darin arbeiten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beim Spiel auch mal verlieren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Arbeiten zu Ende führen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Aufgaben übernehmen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Rücksicht auf andere nehmen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andere aussprechen lassen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eigene Sachen erkennen und darauf acht geben</w:t>
      </w:r>
    </w:p>
    <w:p w:rsidR="00F86D76" w:rsidRP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fremdes Eigentum respektieren</w:t>
      </w:r>
    </w:p>
    <w:p w:rsidR="00F86D76" w:rsidRDefault="00F86D76" w:rsidP="00F86D76">
      <w:pPr>
        <w:pStyle w:val="Listenabsatz"/>
        <w:numPr>
          <w:ilvl w:val="0"/>
          <w:numId w:val="4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 w:rsidRPr="00F86D76">
        <w:rPr>
          <w:rFonts w:ascii="Arial" w:hAnsi="Arial" w:cs="Arial"/>
          <w:sz w:val="28"/>
          <w:szCs w:val="28"/>
        </w:rPr>
        <w:t>sich um-, aus- und anziehen</w:t>
      </w:r>
      <w:r>
        <w:rPr>
          <w:rFonts w:ascii="Arial" w:hAnsi="Arial" w:cs="Arial"/>
          <w:sz w:val="28"/>
          <w:szCs w:val="28"/>
        </w:rPr>
        <w:br w:type="column"/>
      </w:r>
    </w:p>
    <w:p w:rsidR="00F86D76" w:rsidRDefault="00F86D76" w:rsidP="00F86D76">
      <w:p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</w:p>
    <w:p w:rsidR="00F86D76" w:rsidRDefault="00F86D76" w:rsidP="00F86D76">
      <w:p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 fröhliches Schulkind braucht Hilfen, die Sie Ihrem Kind geben sollten: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 Alltag des Kindes teilnehmen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ihm zuhören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genügend Zeit und Ruhe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ausreichend Schlaf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gesunde Ernährung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viel Bewegung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etwas zutrauen, Mut machen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Vertrauen haben</w:t>
      </w:r>
    </w:p>
    <w:p w:rsid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Gelegenheit zum freien Spiel</w:t>
      </w:r>
    </w:p>
    <w:p w:rsidR="00F86D76" w:rsidRPr="00F86D76" w:rsidRDefault="00F86D76" w:rsidP="00F86D76">
      <w:pPr>
        <w:pStyle w:val="Listenabsatz"/>
        <w:numPr>
          <w:ilvl w:val="0"/>
          <w:numId w:val="5"/>
        </w:numPr>
        <w:tabs>
          <w:tab w:val="right" w:pos="9072"/>
        </w:tabs>
        <w:spacing w:after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das Kind in seiner Persönlichkeit ernst nehmen</w:t>
      </w:r>
      <w:bookmarkStart w:id="0" w:name="_GoBack"/>
      <w:bookmarkEnd w:id="0"/>
    </w:p>
    <w:p w:rsidR="00534433" w:rsidRPr="00F86D76" w:rsidRDefault="00534433" w:rsidP="00F86D76">
      <w:pPr>
        <w:tabs>
          <w:tab w:val="right" w:pos="9072"/>
        </w:tabs>
        <w:spacing w:line="360" w:lineRule="auto"/>
        <w:ind w:left="9075"/>
        <w:rPr>
          <w:rFonts w:ascii="Calibri" w:hAnsi="Calibri"/>
          <w:sz w:val="22"/>
          <w:szCs w:val="22"/>
        </w:rPr>
      </w:pPr>
    </w:p>
    <w:sectPr w:rsidR="00534433" w:rsidRPr="00F86D76" w:rsidSect="00C75108">
      <w:headerReference w:type="default" r:id="rId8"/>
      <w:footerReference w:type="default" r:id="rId9"/>
      <w:pgSz w:w="11906" w:h="16838"/>
      <w:pgMar w:top="1135" w:right="1274" w:bottom="709" w:left="1417" w:header="708" w:footer="663" w:gutter="0"/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ED7" w:rsidRDefault="00A07ED7">
      <w:r>
        <w:separator/>
      </w:r>
    </w:p>
  </w:endnote>
  <w:endnote w:type="continuationSeparator" w:id="0">
    <w:p w:rsidR="00A07ED7" w:rsidRDefault="00A0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293" w:rsidRDefault="00432293" w:rsidP="00C75108">
    <w:pPr>
      <w:pStyle w:val="Fuzeile"/>
      <w:spacing w:after="120"/>
      <w:jc w:val="both"/>
      <w:rPr>
        <w:rFonts w:asciiTheme="minorHAnsi" w:hAnsiTheme="minorHAnsi"/>
      </w:rPr>
    </w:pPr>
    <w:r w:rsidRPr="00432293">
      <w:rPr>
        <w:rFonts w:asciiTheme="minorHAnsi" w:hAnsiTheme="minorHAnsi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9EF42" wp14:editId="22EC6908">
              <wp:simplePos x="0" y="0"/>
              <wp:positionH relativeFrom="column">
                <wp:posOffset>-309245</wp:posOffset>
              </wp:positionH>
              <wp:positionV relativeFrom="paragraph">
                <wp:posOffset>91440</wp:posOffset>
              </wp:positionV>
              <wp:extent cx="171450" cy="45719"/>
              <wp:effectExtent l="0" t="19050" r="38100" b="31115"/>
              <wp:wrapNone/>
              <wp:docPr id="4" name="Pfeil nach recht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45719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Pfeil nach rechts 4" o:spid="_x0000_s1026" type="#_x0000_t13" style="position:absolute;margin-left:-24.35pt;margin-top:7.2pt;width:13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" adj="18720" fillcolor="#4f81bd [3204]" strokecolor="#243f60 [1604]" strokeweight="2pt"/>
          </w:pict>
        </mc:Fallback>
      </mc:AlternateContent>
    </w:r>
    <w:r w:rsidRPr="00432293">
      <w:rPr>
        <w:rFonts w:asciiTheme="minorHAnsi" w:hAnsiTheme="minorHAnsi"/>
        <w:u w:val="single"/>
      </w:rPr>
      <w:t>Tipp1</w:t>
    </w:r>
    <w:r w:rsidRPr="00432293">
      <w:rPr>
        <w:rFonts w:asciiTheme="minorHAnsi" w:hAnsiTheme="minorHAnsi"/>
      </w:rPr>
      <w:t xml:space="preserve">: </w:t>
    </w:r>
    <w:r>
      <w:rPr>
        <w:rFonts w:asciiTheme="minorHAnsi" w:hAnsiTheme="minorHAnsi"/>
      </w:rPr>
      <w:t>Wertvoll sind Bewegungs-Erfahrungen draußen / im Wald. Und diese sind besonders schön, wenn sie gemeinsam mit den Eltern gemacht werden.</w:t>
    </w:r>
  </w:p>
  <w:p w:rsidR="00432293" w:rsidRDefault="00432293" w:rsidP="00C75108">
    <w:pPr>
      <w:pStyle w:val="Fuzeile"/>
      <w:spacing w:after="120"/>
      <w:jc w:val="both"/>
      <w:rPr>
        <w:rFonts w:asciiTheme="minorHAnsi" w:hAnsiTheme="minorHAnsi"/>
      </w:rPr>
    </w:pPr>
    <w:r w:rsidRPr="00432293">
      <w:rPr>
        <w:rFonts w:asciiTheme="minorHAnsi" w:hAnsiTheme="minorHAnsi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861845" wp14:editId="4D5DEA07">
              <wp:simplePos x="0" y="0"/>
              <wp:positionH relativeFrom="column">
                <wp:posOffset>-309245</wp:posOffset>
              </wp:positionH>
              <wp:positionV relativeFrom="paragraph">
                <wp:posOffset>90805</wp:posOffset>
              </wp:positionV>
              <wp:extent cx="171450" cy="45085"/>
              <wp:effectExtent l="0" t="19050" r="38100" b="31115"/>
              <wp:wrapNone/>
              <wp:docPr id="6" name="Pfeil nach recht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4508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feil nach rechts 6" o:spid="_x0000_s1026" type="#_x0000_t13" style="position:absolute;margin-left:-24.35pt;margin-top:7.15pt;width:13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" adj="18760" fillcolor="#4f81bd [3204]" strokecolor="#243f60 [1604]" strokeweight="2pt"/>
          </w:pict>
        </mc:Fallback>
      </mc:AlternateContent>
    </w:r>
    <w:r w:rsidRPr="00432293">
      <w:rPr>
        <w:rFonts w:asciiTheme="minorHAnsi" w:hAnsiTheme="minorHAnsi"/>
        <w:u w:val="single"/>
      </w:rPr>
      <w:t>Tipp 2</w:t>
    </w:r>
    <w:r>
      <w:rPr>
        <w:rFonts w:asciiTheme="minorHAnsi" w:hAnsiTheme="minorHAnsi"/>
      </w:rPr>
      <w:t>: Die Fernseh- und Computernutzung sollte zusammen höchstens 30 Minuten am Tag sein. Eltern sollten wissen, was ihr Kind sieht und tut, um darüber auch mit ihm reden zu können.</w:t>
    </w:r>
  </w:p>
  <w:p w:rsidR="00432293" w:rsidRPr="00432293" w:rsidRDefault="00432293" w:rsidP="00C75108">
    <w:pPr>
      <w:pStyle w:val="Fuzeile"/>
      <w:spacing w:after="120"/>
      <w:jc w:val="both"/>
      <w:rPr>
        <w:rFonts w:asciiTheme="minorHAnsi" w:hAnsiTheme="minorHAnsi"/>
      </w:rPr>
    </w:pPr>
    <w:r w:rsidRPr="00432293">
      <w:rPr>
        <w:rFonts w:asciiTheme="minorHAnsi" w:hAnsiTheme="minorHAnsi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7FC04" wp14:editId="2CBBE764">
              <wp:simplePos x="0" y="0"/>
              <wp:positionH relativeFrom="column">
                <wp:posOffset>-309245</wp:posOffset>
              </wp:positionH>
              <wp:positionV relativeFrom="paragraph">
                <wp:posOffset>85090</wp:posOffset>
              </wp:positionV>
              <wp:extent cx="171450" cy="45085"/>
              <wp:effectExtent l="0" t="19050" r="38100" b="31115"/>
              <wp:wrapNone/>
              <wp:docPr id="5" name="Pfeil nach recht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45085"/>
                      </a:xfrm>
                      <a:prstGeom prst="right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feil nach rechts 5" o:spid="_x0000_s1026" type="#_x0000_t13" style="position:absolute;margin-left:-24.35pt;margin-top:6.7pt;width:13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" adj="18760" fillcolor="#4f81bd [3204]" strokecolor="#243f60 [1604]" strokeweight="2pt"/>
          </w:pict>
        </mc:Fallback>
      </mc:AlternateContent>
    </w:r>
    <w:r w:rsidRPr="00432293">
      <w:rPr>
        <w:rFonts w:asciiTheme="minorHAnsi" w:hAnsiTheme="minorHAnsi"/>
        <w:u w:val="single"/>
      </w:rPr>
      <w:t>Tipp 3</w:t>
    </w:r>
    <w:r>
      <w:rPr>
        <w:rFonts w:asciiTheme="minorHAnsi" w:hAnsiTheme="minorHAnsi"/>
      </w:rPr>
      <w:t>: Ein vielfältiger und anregender Umgang mit Materialien – Kneten, Filzen, Matschen, Pappmaché, Teig kneten – ist für die Entwicklung der Sinne äußerst hilfreich. Dieser Bereich kann für das Lernen nicht hoch genug eingeschätzt werden.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ED7" w:rsidRDefault="00A07ED7">
      <w:r>
        <w:separator/>
      </w:r>
    </w:p>
  </w:footnote>
  <w:footnote w:type="continuationSeparator" w:id="0">
    <w:p w:rsidR="00A07ED7" w:rsidRDefault="00A07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888" w:rsidRPr="00B2394D" w:rsidRDefault="00910290" w:rsidP="00A05888">
    <w:pPr>
      <w:pStyle w:val="berschrift1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6BFADAA2" wp14:editId="11A26E31">
          <wp:simplePos x="0" y="0"/>
          <wp:positionH relativeFrom="column">
            <wp:posOffset>4472305</wp:posOffset>
          </wp:positionH>
          <wp:positionV relativeFrom="paragraph">
            <wp:posOffset>-59055</wp:posOffset>
          </wp:positionV>
          <wp:extent cx="1419225" cy="1388110"/>
          <wp:effectExtent l="0" t="0" r="9525" b="2540"/>
          <wp:wrapSquare wrapText="bothSides"/>
          <wp:docPr id="2" name="Bild 1" descr="Logo_schloss-schule_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chloss-schule_k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6A12AA" wp14:editId="435AB476">
              <wp:simplePos x="0" y="0"/>
              <wp:positionH relativeFrom="column">
                <wp:posOffset>3152140</wp:posOffset>
              </wp:positionH>
              <wp:positionV relativeFrom="paragraph">
                <wp:posOffset>124460</wp:posOffset>
              </wp:positionV>
              <wp:extent cx="2800985" cy="1714500"/>
              <wp:effectExtent l="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985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888" w:rsidRDefault="00A05888" w:rsidP="00A05888">
                          <w:pPr>
                            <w:jc w:val="right"/>
                            <w:rPr>
                              <w:sz w:val="22"/>
                            </w:rPr>
                          </w:pPr>
                        </w:p>
                        <w:p w:rsidR="00A05888" w:rsidRPr="00FE3E13" w:rsidRDefault="00A05888" w:rsidP="00A05888">
                          <w:pPr>
                            <w:jc w:val="right"/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2pt;margin-top:9.8pt;width:220.55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inuA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" filled="f" stroked="f">
              <v:textbox>
                <w:txbxContent>
                  <w:p w:rsidR="00A05888" w:rsidRDefault="00A05888" w:rsidP="00A05888">
                    <w:pPr>
                      <w:jc w:val="right"/>
                      <w:rPr>
                        <w:sz w:val="22"/>
                      </w:rPr>
                    </w:pPr>
                  </w:p>
                  <w:p w:rsidR="00A05888" w:rsidRPr="00FE3E13" w:rsidRDefault="00A05888" w:rsidP="00A05888">
                    <w:pPr>
                      <w:jc w:val="right"/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0A05888" w:rsidRPr="00B2394D">
      <w:rPr>
        <w:sz w:val="40"/>
        <w:szCs w:val="40"/>
      </w:rPr>
      <w:t>Schloss-Schule-Gräfenhausen</w:t>
    </w:r>
  </w:p>
  <w:p w:rsidR="00A05888" w:rsidRDefault="00A05888" w:rsidP="00A05888">
    <w:pPr>
      <w:rPr>
        <w:sz w:val="22"/>
      </w:rPr>
    </w:pPr>
    <w:r w:rsidRPr="00303D9A">
      <w:rPr>
        <w:sz w:val="22"/>
      </w:rPr>
      <w:t>Grundschule des Landkreises Darmstadt-Dieburg</w:t>
    </w:r>
  </w:p>
  <w:p w:rsidR="00A05888" w:rsidRDefault="00A05888" w:rsidP="00A05888">
    <w:pPr>
      <w:ind w:left="708" w:hanging="424"/>
      <w:rPr>
        <w:i/>
      </w:rPr>
    </w:pPr>
  </w:p>
  <w:p w:rsidR="00A05888" w:rsidRDefault="00A0588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25B2E"/>
    <w:multiLevelType w:val="hybridMultilevel"/>
    <w:tmpl w:val="5BAAFB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A33081"/>
    <w:multiLevelType w:val="hybridMultilevel"/>
    <w:tmpl w:val="E3AE412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32E658F"/>
    <w:multiLevelType w:val="hybridMultilevel"/>
    <w:tmpl w:val="A2F65B62"/>
    <w:lvl w:ilvl="0" w:tplc="8A241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56371B"/>
    <w:multiLevelType w:val="hybridMultilevel"/>
    <w:tmpl w:val="BDC6C5E8"/>
    <w:lvl w:ilvl="0" w:tplc="6C8009E2">
      <w:start w:val="1"/>
      <w:numFmt w:val="bullet"/>
      <w:lvlText w:val="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7E72E3"/>
    <w:multiLevelType w:val="hybridMultilevel"/>
    <w:tmpl w:val="75CA48D4"/>
    <w:lvl w:ilvl="0" w:tplc="0407000D">
      <w:start w:val="1"/>
      <w:numFmt w:val="bullet"/>
      <w:lvlText w:val=""/>
      <w:lvlJc w:val="left"/>
      <w:pPr>
        <w:ind w:left="979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4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4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5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C0"/>
    <w:rsid w:val="00003CA2"/>
    <w:rsid w:val="000206F1"/>
    <w:rsid w:val="00033694"/>
    <w:rsid w:val="00034B8A"/>
    <w:rsid w:val="00093A20"/>
    <w:rsid w:val="000D4EA9"/>
    <w:rsid w:val="001352C0"/>
    <w:rsid w:val="00144004"/>
    <w:rsid w:val="00212552"/>
    <w:rsid w:val="00232F7D"/>
    <w:rsid w:val="00260D36"/>
    <w:rsid w:val="002727A0"/>
    <w:rsid w:val="00277C5B"/>
    <w:rsid w:val="00284635"/>
    <w:rsid w:val="00287EC8"/>
    <w:rsid w:val="002C2E88"/>
    <w:rsid w:val="002D560C"/>
    <w:rsid w:val="002E0063"/>
    <w:rsid w:val="002E6073"/>
    <w:rsid w:val="003339CA"/>
    <w:rsid w:val="00363733"/>
    <w:rsid w:val="00384FB9"/>
    <w:rsid w:val="00385797"/>
    <w:rsid w:val="003901F0"/>
    <w:rsid w:val="003B60C9"/>
    <w:rsid w:val="00430752"/>
    <w:rsid w:val="00432293"/>
    <w:rsid w:val="004C13A0"/>
    <w:rsid w:val="004F52E3"/>
    <w:rsid w:val="00534433"/>
    <w:rsid w:val="005538C5"/>
    <w:rsid w:val="00556F06"/>
    <w:rsid w:val="00581E1A"/>
    <w:rsid w:val="005D29A3"/>
    <w:rsid w:val="005F0008"/>
    <w:rsid w:val="0066454F"/>
    <w:rsid w:val="006F65A3"/>
    <w:rsid w:val="00712E84"/>
    <w:rsid w:val="0072108B"/>
    <w:rsid w:val="00763FFC"/>
    <w:rsid w:val="00764304"/>
    <w:rsid w:val="00794517"/>
    <w:rsid w:val="00797143"/>
    <w:rsid w:val="007A237C"/>
    <w:rsid w:val="007A4D15"/>
    <w:rsid w:val="007D07D7"/>
    <w:rsid w:val="007F3EC0"/>
    <w:rsid w:val="00827F1C"/>
    <w:rsid w:val="00846294"/>
    <w:rsid w:val="00871AA1"/>
    <w:rsid w:val="00910290"/>
    <w:rsid w:val="00954CCE"/>
    <w:rsid w:val="00956286"/>
    <w:rsid w:val="00990785"/>
    <w:rsid w:val="009A01E1"/>
    <w:rsid w:val="009D1FB2"/>
    <w:rsid w:val="00A05888"/>
    <w:rsid w:val="00A078B7"/>
    <w:rsid w:val="00A07ED7"/>
    <w:rsid w:val="00A3405A"/>
    <w:rsid w:val="00A37252"/>
    <w:rsid w:val="00A53CC8"/>
    <w:rsid w:val="00A668E3"/>
    <w:rsid w:val="00A7263A"/>
    <w:rsid w:val="00A83E9E"/>
    <w:rsid w:val="00AC4AD3"/>
    <w:rsid w:val="00AF5685"/>
    <w:rsid w:val="00B2394D"/>
    <w:rsid w:val="00B27B01"/>
    <w:rsid w:val="00B27B2D"/>
    <w:rsid w:val="00B30FCE"/>
    <w:rsid w:val="00C26C34"/>
    <w:rsid w:val="00C63902"/>
    <w:rsid w:val="00C75108"/>
    <w:rsid w:val="00CE1D82"/>
    <w:rsid w:val="00CE673F"/>
    <w:rsid w:val="00D723ED"/>
    <w:rsid w:val="00DC3F5A"/>
    <w:rsid w:val="00DE007F"/>
    <w:rsid w:val="00DE1C07"/>
    <w:rsid w:val="00E50CFC"/>
    <w:rsid w:val="00E8520B"/>
    <w:rsid w:val="00E90614"/>
    <w:rsid w:val="00E90E6E"/>
    <w:rsid w:val="00F112EC"/>
    <w:rsid w:val="00F57886"/>
    <w:rsid w:val="00F63A03"/>
    <w:rsid w:val="00F86D76"/>
    <w:rsid w:val="00F91014"/>
    <w:rsid w:val="00FA50D2"/>
    <w:rsid w:val="00FE3E13"/>
    <w:rsid w:val="00F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eastAsia="en-US"/>
    </w:rPr>
  </w:style>
  <w:style w:type="paragraph" w:styleId="berschrift1">
    <w:name w:val="heading 1"/>
    <w:basedOn w:val="Standard"/>
    <w:next w:val="Standard"/>
    <w:qFormat/>
    <w:rsid w:val="00581E1A"/>
    <w:pPr>
      <w:keepNext/>
      <w:outlineLvl w:val="0"/>
    </w:pPr>
    <w:rPr>
      <w:b/>
      <w:bCs/>
      <w:i/>
      <w:iCs/>
      <w:sz w:val="38"/>
      <w:szCs w:val="24"/>
      <w:lang w:eastAsia="de-DE"/>
    </w:rPr>
  </w:style>
  <w:style w:type="paragraph" w:styleId="berschrift4">
    <w:name w:val="heading 4"/>
    <w:basedOn w:val="Standard"/>
    <w:next w:val="Standard"/>
    <w:qFormat/>
    <w:rsid w:val="00581E1A"/>
    <w:pPr>
      <w:keepNext/>
      <w:spacing w:before="240" w:after="60"/>
      <w:outlineLvl w:val="3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F112EC"/>
    <w:rPr>
      <w:sz w:val="20"/>
    </w:rPr>
  </w:style>
  <w:style w:type="character" w:styleId="Funotenzeichen">
    <w:name w:val="footnote reference"/>
    <w:semiHidden/>
    <w:rsid w:val="00F112EC"/>
    <w:rPr>
      <w:vertAlign w:val="superscript"/>
    </w:rPr>
  </w:style>
  <w:style w:type="character" w:styleId="Hyperlink">
    <w:name w:val="Hyperlink"/>
    <w:rsid w:val="00581E1A"/>
    <w:rPr>
      <w:color w:val="0000FF"/>
      <w:u w:val="single"/>
    </w:rPr>
  </w:style>
  <w:style w:type="paragraph" w:styleId="Sprechblasentext">
    <w:name w:val="Balloon Text"/>
    <w:basedOn w:val="Standard"/>
    <w:semiHidden/>
    <w:rsid w:val="00CE1D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6D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eastAsia="en-US"/>
    </w:rPr>
  </w:style>
  <w:style w:type="paragraph" w:styleId="berschrift1">
    <w:name w:val="heading 1"/>
    <w:basedOn w:val="Standard"/>
    <w:next w:val="Standard"/>
    <w:qFormat/>
    <w:rsid w:val="00581E1A"/>
    <w:pPr>
      <w:keepNext/>
      <w:outlineLvl w:val="0"/>
    </w:pPr>
    <w:rPr>
      <w:b/>
      <w:bCs/>
      <w:i/>
      <w:iCs/>
      <w:sz w:val="38"/>
      <w:szCs w:val="24"/>
      <w:lang w:eastAsia="de-DE"/>
    </w:rPr>
  </w:style>
  <w:style w:type="paragraph" w:styleId="berschrift4">
    <w:name w:val="heading 4"/>
    <w:basedOn w:val="Standard"/>
    <w:next w:val="Standard"/>
    <w:qFormat/>
    <w:rsid w:val="00581E1A"/>
    <w:pPr>
      <w:keepNext/>
      <w:spacing w:before="240" w:after="60"/>
      <w:outlineLvl w:val="3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F112EC"/>
    <w:rPr>
      <w:sz w:val="20"/>
    </w:rPr>
  </w:style>
  <w:style w:type="character" w:styleId="Funotenzeichen">
    <w:name w:val="footnote reference"/>
    <w:semiHidden/>
    <w:rsid w:val="00F112EC"/>
    <w:rPr>
      <w:vertAlign w:val="superscript"/>
    </w:rPr>
  </w:style>
  <w:style w:type="character" w:styleId="Hyperlink">
    <w:name w:val="Hyperlink"/>
    <w:rsid w:val="00581E1A"/>
    <w:rPr>
      <w:color w:val="0000FF"/>
      <w:u w:val="single"/>
    </w:rPr>
  </w:style>
  <w:style w:type="paragraph" w:styleId="Sprechblasentext">
    <w:name w:val="Balloon Text"/>
    <w:basedOn w:val="Standard"/>
    <w:semiHidden/>
    <w:rsid w:val="00CE1D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F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8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Stundenabrechnung</vt:lpstr>
    </vt:vector>
  </TitlesOfParts>
  <Company>獫票楧栮捯洀鉭曮㞱Û뜰⠲쎔딁烊皭〼፥ᙼ䕸忤઱</Company>
  <LinksUpToDate>false</LinksUpToDate>
  <CharactersWithSpaces>757</CharactersWithSpaces>
  <SharedDoc>false</SharedDoc>
  <HLinks>
    <vt:vector size="12" baseType="variant">
      <vt:variant>
        <vt:i4>3932204</vt:i4>
      </vt:variant>
      <vt:variant>
        <vt:i4>-1</vt:i4>
      </vt:variant>
      <vt:variant>
        <vt:i4>1026</vt:i4>
      </vt:variant>
      <vt:variant>
        <vt:i4>4</vt:i4>
      </vt:variant>
      <vt:variant>
        <vt:lpwstr>https://www.startpage.com/do/search</vt:lpwstr>
      </vt:variant>
      <vt:variant>
        <vt:lpwstr>image-12</vt:lpwstr>
      </vt:variant>
      <vt:variant>
        <vt:i4>4653067</vt:i4>
      </vt:variant>
      <vt:variant>
        <vt:i4>-1</vt:i4>
      </vt:variant>
      <vt:variant>
        <vt:i4>1026</vt:i4>
      </vt:variant>
      <vt:variant>
        <vt:i4>1</vt:i4>
      </vt:variant>
      <vt:variant>
        <vt:lpwstr>https://s14-eu5.startpage.com/cgi-bin/serveimage?url=http%3A%2F%2Ft0.gstatic.com%2Fimages%3Fq%3Dtbn%3AANd9GcS4PVN7mBhnVv7anUPMEWEoTO43hQbrrz3C39qhDmcJfKn-cxngAw&amp;sp=b44c405a0a5f2f597822f5ae25b8c078&amp;anticache=414263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Stundenabrechnung</dc:title>
  <dc:creator>乩歫椠䱡畳椀㸲㻸ꔿ㌋䬮ꍰ䞮誀圇짗꾬钒붤鏊꣊㥊揤鞁</dc:creator>
  <cp:lastModifiedBy>Grolman-Roth, Barbara</cp:lastModifiedBy>
  <cp:revision>4</cp:revision>
  <cp:lastPrinted>2020-03-27T12:34:00Z</cp:lastPrinted>
  <dcterms:created xsi:type="dcterms:W3CDTF">2020-03-27T12:14:00Z</dcterms:created>
  <dcterms:modified xsi:type="dcterms:W3CDTF">2020-03-27T12:37:00Z</dcterms:modified>
</cp:coreProperties>
</file>